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online - szybki i wygodny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leasingowa z roku na rok coraz bardziej się rozwija, dając nam dostęp do coraz to lepszych udogodnień. W dzisiejszych czasach coraz bardziej popularny staje się &lt;strong&gt;leasing online&lt;/strong&gt;, którego zorganizowanie zajmuje tylko kwadrans. Brzmi ciekawie?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online, a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proces zamyka się w trzech krokach. Wymaga złożenia odpowiednich dokumentów, podpisania i uruchomienia umowy. Dla ułatwienia, pierwszy i ostatni krok dokonywane są przez internet. Aby uniknąć wychodzenia z domu lub biura, skan lub zdjęcia wniosku przesyłane są drogą mailową. Koniecznym może okazać się dostarczenie oryginału wszystkich dokumentów, jednak najczęściej dzieje się to podczas podpisywania umowy. </w:t>
      </w:r>
      <w:r>
        <w:rPr>
          <w:rFonts w:ascii="calibri" w:hAnsi="calibri" w:eastAsia="calibri" w:cs="calibri"/>
          <w:sz w:val="24"/>
          <w:szCs w:val="24"/>
          <w:b/>
        </w:rPr>
        <w:t xml:space="preserve">Leasing online</w:t>
      </w:r>
      <w:r>
        <w:rPr>
          <w:rFonts w:ascii="calibri" w:hAnsi="calibri" w:eastAsia="calibri" w:cs="calibri"/>
          <w:sz w:val="24"/>
          <w:szCs w:val="24"/>
        </w:rPr>
        <w:t xml:space="preserve"> natomiast to rozwiązanie bardziej nowoczesne i komfortowe.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online - dlaczego jest 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wygodniejszy i sprawniejszy jest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online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gwarancją komfortu i zadowolenia. Cały proces zostanie domknięty bardzo szybko, a decyzję o przyznaniu dostaniesz w około 15 minut. Cały proces jest bardzo prosty i nie wymaga dużego zaangażowania. Co ważne, zakres tego leasingu jest również bardzo szeroki i obejmuje produkty różnego typu: sprzęt komputerowy, RTV, meble, maszyny i wiele wiele innych. Inną zaletą całego procesu jest fakt, że jest on dostępny 24h na dobę, przez cały tydzień. Unikasz również dodatkowych kosztów związanych z ubezpieczeniem, czy przygotowaniem wszystkich etapów postępowania. Dokonasz go już od pierwszego dnia działalności, musisz jedynie posiadać minimum 10% wkład własny oraz dobrą historię w bazach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dla Ciebie, dowiedz się więcej na ten temat z naszej strony internetowej, na której dokładnie przedstawiamy cały proces!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ason.pl/leasing-online-jak-dziala-i-co-zalatwisz-przez-int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2026-02-04T08:20:33+01:00</dcterms:created>
  <dcterms:modified xsi:type="dcterms:W3CDTF">2026-02-04T08:20:33+01:00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