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zdolność leasingową samodzielnie?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 sprawdzić zdolność leasingową. Jeśli interesuje Cie takowa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zdolność leasingową?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zdolność leasingową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zaznaczyć, iż zdolność leasingowa jest bardzo szerokim zagadnieniem a leasingodawcy stosują różne metody jej liczenia.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Zdolność leasingowa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zdolność leasingową firmy będzie miało wpływ mnóstwo czynników. Jednym z nim z pewnością będę obrót firmy. Standardem jest, iż firmy mają szansę na leasing w kwocie nie przekraczającej 50- 60 procent, rocznego obrotu firmy patrząc na ostatni zamknięty rok obrachunkowy. Ważny jest również dochód firmy oraz czas działalności, czyli kiedy została założona dana firma. Leasingodawca sprawdzi także historię w wszelkiego rodzaju bazach między innymi BIK, BIG, Infomonitor, BRKN, KRD. Bierze się również pod uwagę czy firma jest właścicielem nieruchomości, maszyn, samochodów czy środków pieniężnych.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sprawdzić zdolność leasingową</w:t>
      </w:r>
      <w:r>
        <w:rPr>
          <w:rFonts w:ascii="calibri" w:hAnsi="calibri" w:eastAsia="calibri" w:cs="calibri"/>
          <w:sz w:val="24"/>
          <w:szCs w:val="24"/>
        </w:rPr>
        <w:t xml:space="preserve">, gdy ma na nia wpływ tylko uwarunkowań?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sprawdzić zdolność leasingową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jest wypełnienie formularza na stronie internetowej firmy Leason. Jest to firma z Krakowa, która specjalizuje się w doradztwie leasingowym dla firm.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sprawdzić zdolność leasingową</w:t>
      </w:r>
      <w:r>
        <w:rPr>
          <w:rFonts w:ascii="calibri" w:hAnsi="calibri" w:eastAsia="calibri" w:cs="calibri"/>
          <w:sz w:val="24"/>
          <w:szCs w:val="24"/>
        </w:rPr>
        <w:t xml:space="preserve"> swojej firmy? Wystarczy, że odwiedzisz stronę Leason i wypełnisz oferowany formularz lub skontaktujesz się ze specjalistami z firmy, którzy obliczą zdolność za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glowne-kryteria-oceny-zdolnosci-leasing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2026-05-15T17:20:52+02:00</dcterms:created>
  <dcterms:modified xsi:type="dcterms:W3CDTF">2026-05-15T17:20:52+02:00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