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Leasing auta na fakturę VAT marża</w:t>
      </w:r>
    </w:p>
    <w:p>
      <w:pPr>
        <w:spacing w:before="0" w:after="500" w:line="264" w:lineRule="auto"/>
      </w:pPr>
      <w:r>
        <w:rPr>
          <w:rFonts w:ascii="calibri" w:hAnsi="calibri" w:eastAsia="calibri" w:cs="calibri"/>
          <w:sz w:val="36"/>
          <w:szCs w:val="36"/>
          <w:b/>
        </w:rPr>
        <w:t xml:space="preserve">&lt;strong&gt;Leasing auta na fakturę VAT marża&lt;/strong&gt;, przy uwzględnieniu odpowiedniego rodzaju leasingu, pozwala zaoszczędzić przy zakupie samochodu na podatku VAT, a więc na ponad jednej piątej ceny samochodu. Podpowiadamy we wpisie, jakie warunki trzeba spełnić w tym celu.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Leasing auta na fakturę VAT marża - na czym polega?</w:t>
      </w:r>
    </w:p>
    <w:p>
      <w:pPr>
        <w:spacing w:before="0" w:after="300"/>
      </w:pPr>
      <w:r>
        <w:rPr>
          <w:rFonts w:ascii="calibri" w:hAnsi="calibri" w:eastAsia="calibri" w:cs="calibri"/>
          <w:sz w:val="24"/>
          <w:szCs w:val="24"/>
          <w:b/>
        </w:rPr>
        <w:t xml:space="preserve">Leasing auta na fakturę VAT marża</w:t>
      </w:r>
      <w:r>
        <w:rPr>
          <w:rFonts w:ascii="calibri" w:hAnsi="calibri" w:eastAsia="calibri" w:cs="calibri"/>
          <w:sz w:val="24"/>
          <w:szCs w:val="24"/>
        </w:rPr>
        <w:t xml:space="preserve"> to coraz częstsze zjawisko. Dotyczy szczególnej formy płatności, w której podstawą opodatkowania transakcji jest marża, jaką uzyskuje sprzedawca. To ona określa wysokość podatku. Formę taką najczęściej stosują firmy, które zajmują się sprowadzaniem towarów używanych. Na wystawionej fakturze nie znajdzie się wówczas ani stawka, ani konkretna kwota podatku VAT. Kupujący nie będzie miał przez to możliwości odliczenia tego zakupu przy rozliczeniu ze skarbówką.</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Leasing auta na fakturę</w:t>
      </w:r>
      <w:r>
        <w:rPr>
          <w:rFonts w:ascii="calibri" w:hAnsi="calibri" w:eastAsia="calibri" w:cs="calibri"/>
          <w:sz w:val="36"/>
          <w:szCs w:val="36"/>
          <w:b/>
        </w:rPr>
        <w:t xml:space="preserve"> </w:t>
      </w:r>
      <w:r>
        <w:rPr>
          <w:rFonts w:ascii="calibri" w:hAnsi="calibri" w:eastAsia="calibri" w:cs="calibri"/>
          <w:sz w:val="36"/>
          <w:szCs w:val="36"/>
          <w:b/>
        </w:rPr>
        <w:t xml:space="preserve">VAT</w:t>
      </w:r>
      <w:r>
        <w:rPr>
          <w:rFonts w:ascii="calibri" w:hAnsi="calibri" w:eastAsia="calibri" w:cs="calibri"/>
          <w:sz w:val="36"/>
          <w:szCs w:val="36"/>
          <w:b/>
        </w:rPr>
        <w:t xml:space="preserve"> </w:t>
      </w:r>
      <w:r>
        <w:rPr>
          <w:rFonts w:ascii="calibri" w:hAnsi="calibri" w:eastAsia="calibri" w:cs="calibri"/>
          <w:sz w:val="36"/>
          <w:szCs w:val="36"/>
          <w:b/>
        </w:rPr>
        <w:t xml:space="preserve">marża przy leasingu operacyjnym</w:t>
      </w:r>
    </w:p>
    <w:p>
      <w:pPr>
        <w:spacing w:before="0" w:after="300"/>
      </w:pPr>
      <w:r>
        <w:rPr>
          <w:rFonts w:ascii="calibri" w:hAnsi="calibri" w:eastAsia="calibri" w:cs="calibri"/>
          <w:sz w:val="24"/>
          <w:szCs w:val="24"/>
        </w:rPr>
        <w:t xml:space="preserve">Jeżeli zainteresowani jesteśmy </w:t>
      </w:r>
      <w:r>
        <w:rPr>
          <w:rFonts w:ascii="calibri" w:hAnsi="calibri" w:eastAsia="calibri" w:cs="calibri"/>
          <w:sz w:val="24"/>
          <w:szCs w:val="24"/>
          <w:i/>
          <w:iCs/>
        </w:rPr>
        <w:t xml:space="preserve">leasingiem auta na fakturę VAT marża</w:t>
      </w:r>
      <w:r>
        <w:rPr>
          <w:rFonts w:ascii="calibri" w:hAnsi="calibri" w:eastAsia="calibri" w:cs="calibri"/>
          <w:sz w:val="24"/>
          <w:szCs w:val="24"/>
        </w:rPr>
        <w:t xml:space="preserve">, należy zastanowić się, czy bardziej opłacalna będzie opcja leasingu operacyjnego, czy finansowego. Ten pierwszy będzie traktowany przez urzędy jako usługa, co powiększy miesięczną ratę o podatek VAT, czyli o 23%. Jeżeli auto będzie służyły zarówno prywatnie, jak i do celów służbowych, można ten wat odliczyć, ale tylko połowę jego wysokości. W efekcie i tak przyjdzie nam zapłacić za samochód więcej o połowę VAT-u, czyli 11,5%.</w:t>
      </w:r>
    </w:p>
    <w:p>
      <w:pPr>
        <w:spacing w:before="0" w:after="500" w:line="264" w:lineRule="auto"/>
      </w:pPr>
      <w:r>
        <w:rPr>
          <w:rFonts w:ascii="calibri" w:hAnsi="calibri" w:eastAsia="calibri" w:cs="calibri"/>
          <w:sz w:val="36"/>
          <w:szCs w:val="36"/>
          <w:b/>
        </w:rPr>
        <w:t xml:space="preserve">Leasing finansowy przy fakturze VAT marża</w:t>
      </w:r>
    </w:p>
    <w:p>
      <w:pPr>
        <w:spacing w:before="0" w:after="300"/>
      </w:pPr>
      <w:r>
        <w:rPr>
          <w:rFonts w:ascii="calibri" w:hAnsi="calibri" w:eastAsia="calibri" w:cs="calibri"/>
          <w:sz w:val="24"/>
          <w:szCs w:val="24"/>
        </w:rPr>
        <w:t xml:space="preserve">Co więc zrobić, aby zyskać </w:t>
      </w:r>
      <w:hyperlink r:id="rId8" w:history="1">
        <w:r>
          <w:rPr>
            <w:rFonts w:ascii="calibri" w:hAnsi="calibri" w:eastAsia="calibri" w:cs="calibri"/>
            <w:color w:val="0000FF"/>
            <w:sz w:val="24"/>
            <w:szCs w:val="24"/>
            <w:u w:val="single"/>
          </w:rPr>
          <w:t xml:space="preserve">leasing auta na fakturę VAT marża</w:t>
        </w:r>
      </w:hyperlink>
      <w:r>
        <w:rPr>
          <w:rFonts w:ascii="calibri" w:hAnsi="calibri" w:eastAsia="calibri" w:cs="calibri"/>
          <w:sz w:val="24"/>
          <w:szCs w:val="24"/>
        </w:rPr>
        <w:t xml:space="preserve">? Firma Leason proponuje leasing finansowy, w przypadku którego podatek VAT liczony jest w oparciu o odsetki, a nie całość kapitału. Co ważne, amortyzacja samochodu jest po stronie leasingobiorcy. O szczegółach przeczytasz na naszej stronie internetowej, możesz też skonsultować temat z naszymi pracownikami.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eason.pl/faktura-vat-marza-a-lea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2026-05-22T20:05:03+02:00</dcterms:created>
  <dcterms:modified xsi:type="dcterms:W3CDTF">2026-05-22T20:05:03+02:00</dcterms:modified>
</cp:coreProperties>
</file>

<file path=docProps/custom.xml><?xml version="1.0" encoding="utf-8"?>
<Properties xmlns="http://schemas.openxmlformats.org/officeDocument/2006/custom-properties" xmlns:vt="http://schemas.openxmlformats.org/officeDocument/2006/docPropsVTypes"/>
</file>