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motocykla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&lt;strong&gt;Leasing motocykla&lt;/strong&gt; to dla Ciebie czarna magia? Zapoznaj się z naszym artykułem, by dowiedzieć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motocykla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leasing motocykla</w:t>
      </w:r>
      <w:r>
        <w:rPr>
          <w:rFonts w:ascii="calibri" w:hAnsi="calibri" w:eastAsia="calibri" w:cs="calibri"/>
          <w:sz w:val="24"/>
          <w:szCs w:val="24"/>
        </w:rPr>
        <w:t xml:space="preserve"> również jest możliwy? Co ważne, proces ten nie jest bardziej skomplikowany niż w przypadku samochodu osobowego, czy maszyny. Wystarczy zapoznać się z podstawowymi informacjami, by poszerzyć swoją wiedzę w tym temacie. Postaramy się nieco przybliżyć to zagadnienie, aby ułatwić Ci podjęcie przyszłych ewentualnych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pierwszych, najważniejszych informacji jest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motocykla</w:t>
      </w:r>
      <w:r>
        <w:rPr>
          <w:rFonts w:ascii="calibri" w:hAnsi="calibri" w:eastAsia="calibri" w:cs="calibri"/>
          <w:sz w:val="24"/>
          <w:szCs w:val="24"/>
        </w:rPr>
        <w:t xml:space="preserve"> jest możliwy jedynie w przypadku maszyn nowych, demonstracyjnych albo młodszych niż dwa - trzy lata. Ten sposób finansowania zakłada, że powinieneś posiadać minimum 10 procentowy wkład własny, jednak leasingodawcy bardzo często wymagają aż 20% dopłaty. W związku z tym, że motory w większości sytuacji są zdecydowanie tańsze od samochodów,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easing motocykla</w:t>
      </w:r>
      <w:r>
        <w:rPr>
          <w:rFonts w:ascii="calibri" w:hAnsi="calibri" w:eastAsia="calibri" w:cs="calibri"/>
          <w:sz w:val="24"/>
          <w:szCs w:val="24"/>
        </w:rPr>
        <w:t xml:space="preserve"> trwa też krócej, bo zazwyczaj są to 2 lub 3 lata. Choć oczywiście zdarzają się przypadki, w których trwa to nieco dłużej. Dodatkową zaletą jest fakt, że również raty są niższe niż w przypadku aut. Jeśli martwi Cię odmienność zasad w kwestii odliczeń od podatków - uspokajamy. Wygląda to praktycznie identycznie jak w przypadku leasingu samochodu. Podczas składanie wniosku o przyznanie finansowania, konieczne jest przedstawienie standardowej dokumentacji.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interesuje Cię również kwestia ubezpieczenia Twojego motoru w przypadku leasingu. Wszystko, co musisz wiedzieć na ten temat znajdziesz na naszym blogu. Sprawdź wszystkie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motocykla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 być dla Ciebie tajemnicą.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ason.pl/leasing-motocyk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2026-07-14T23:32:34+02:00</dcterms:created>
  <dcterms:modified xsi:type="dcterms:W3CDTF">2026-07-14T23:32:34+02:00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